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ACFC3" w14:textId="53260EBD" w:rsidR="00F44356" w:rsidRDefault="001E41F3" w:rsidP="00F443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</w:t>
      </w:r>
      <w:r w:rsidRPr="004743F9">
        <w:rPr>
          <w:b/>
          <w:sz w:val="24"/>
        </w:rPr>
        <w:t>GPP TSG-</w:t>
      </w:r>
      <w:fldSimple w:instr=" DOCPROPERTY  TSG/WGRef  \* MERGEFORMAT ">
        <w:r w:rsidR="003609EF" w:rsidRPr="004743F9">
          <w:rPr>
            <w:b/>
            <w:sz w:val="24"/>
          </w:rPr>
          <w:t>SA2</w:t>
        </w:r>
      </w:fldSimple>
      <w:r w:rsidR="00C66BA2" w:rsidRPr="004743F9">
        <w:rPr>
          <w:b/>
          <w:sz w:val="24"/>
        </w:rPr>
        <w:t xml:space="preserve"> </w:t>
      </w:r>
      <w:r w:rsidRPr="004743F9">
        <w:rPr>
          <w:b/>
          <w:sz w:val="24"/>
        </w:rPr>
        <w:t>Meeting #</w:t>
      </w:r>
      <w:fldSimple w:instr=" DOCPROPERTY  MtgSeq  \* MERGEFORMAT ">
        <w:r w:rsidR="00EB09B7" w:rsidRPr="004743F9">
          <w:rPr>
            <w:b/>
            <w:sz w:val="24"/>
          </w:rPr>
          <w:t>1</w:t>
        </w:r>
        <w:r w:rsidR="00471B4B">
          <w:rPr>
            <w:b/>
            <w:sz w:val="24"/>
          </w:rPr>
          <w:t>7</w:t>
        </w:r>
        <w:r w:rsidR="00DF47B5">
          <w:rPr>
            <w:b/>
            <w:sz w:val="24"/>
          </w:rPr>
          <w:t>1</w:t>
        </w:r>
      </w:fldSimple>
      <w:r w:rsidR="00811A8D">
        <w:rPr>
          <w:b/>
          <w:sz w:val="24"/>
        </w:rPr>
        <w:tab/>
      </w:r>
      <w:fldSimple w:instr=" DOCPROPERTY  Tdoc#  \* MERGEFORMAT ">
        <w:r w:rsidR="00BF5657" w:rsidRPr="00BF5657">
          <w:t xml:space="preserve"> </w:t>
        </w:r>
        <w:r w:rsidR="006149EC" w:rsidRPr="006149EC">
          <w:rPr>
            <w:b/>
            <w:i/>
            <w:sz w:val="28"/>
          </w:rPr>
          <w:t>S2-2508632</w:t>
        </w:r>
      </w:fldSimple>
    </w:p>
    <w:p w14:paraId="7CB45193" w14:textId="53A8FF38" w:rsidR="001E41F3" w:rsidRPr="00F44356" w:rsidRDefault="00DF47B5" w:rsidP="00F443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F47B5">
        <w:rPr>
          <w:b/>
          <w:i/>
          <w:sz w:val="28"/>
        </w:rPr>
        <w:t>Wuhan, China, October 13-17</w:t>
      </w:r>
      <w:proofErr w:type="gramStart"/>
      <w:r>
        <w:rPr>
          <w:b/>
          <w:i/>
          <w:sz w:val="28"/>
        </w:rPr>
        <w:t xml:space="preserve"> </w:t>
      </w:r>
      <w:r w:rsidRPr="00DF47B5">
        <w:rPr>
          <w:b/>
          <w:i/>
          <w:sz w:val="28"/>
        </w:rPr>
        <w:t>2025</w:t>
      </w:r>
      <w:proofErr w:type="gramEnd"/>
      <w:r w:rsidR="001C5B34">
        <w:rPr>
          <w:b/>
          <w:sz w:val="24"/>
        </w:rPr>
        <w:tab/>
      </w:r>
      <w:r w:rsidR="001C5B34" w:rsidRPr="001C5B34">
        <w:rPr>
          <w:b/>
          <w:color w:val="1F497D" w:themeColor="text2"/>
          <w:sz w:val="24"/>
        </w:rPr>
        <w:t>(revision of</w:t>
      </w:r>
      <w:r w:rsidRPr="00DF47B5">
        <w:t xml:space="preserve"> </w:t>
      </w:r>
      <w:r w:rsidRPr="00DF47B5">
        <w:rPr>
          <w:b/>
          <w:color w:val="1F497D" w:themeColor="text2"/>
          <w:sz w:val="24"/>
        </w:rPr>
        <w:t>S2-2506239</w:t>
      </w:r>
      <w:r w:rsidR="001C5B34" w:rsidRPr="001C5B34">
        <w:rPr>
          <w:b/>
          <w:color w:val="1F497D" w:themeColor="text2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43F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743F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43F9">
              <w:rPr>
                <w:i/>
                <w:sz w:val="14"/>
              </w:rPr>
              <w:t>CR-Form-v</w:t>
            </w:r>
            <w:r w:rsidR="008863B9" w:rsidRPr="004743F9">
              <w:rPr>
                <w:i/>
                <w:sz w:val="14"/>
              </w:rPr>
              <w:t>12.</w:t>
            </w:r>
            <w:r w:rsidR="009531B0" w:rsidRPr="004743F9">
              <w:rPr>
                <w:i/>
                <w:sz w:val="14"/>
              </w:rPr>
              <w:t>3</w:t>
            </w:r>
          </w:p>
        </w:tc>
      </w:tr>
      <w:tr w:rsidR="001E41F3" w:rsidRPr="004743F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743F9" w:rsidRDefault="001E41F3">
            <w:pPr>
              <w:pStyle w:val="CRCoverPage"/>
              <w:spacing w:after="0"/>
              <w:jc w:val="center"/>
            </w:pPr>
            <w:r w:rsidRPr="004743F9">
              <w:rPr>
                <w:b/>
                <w:sz w:val="32"/>
              </w:rPr>
              <w:t>CHANGE REQUEST</w:t>
            </w:r>
          </w:p>
        </w:tc>
      </w:tr>
      <w:tr w:rsidR="001E41F3" w:rsidRPr="004743F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743F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743F9" w:rsidRDefault="00E13F3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4743F9">
                <w:rPr>
                  <w:b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Pr="004743F9" w:rsidRDefault="001E41F3">
            <w:pPr>
              <w:pStyle w:val="CRCoverPage"/>
              <w:spacing w:after="0"/>
              <w:jc w:val="center"/>
            </w:pPr>
            <w:r w:rsidRPr="004743F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BA4495" w:rsidR="001E41F3" w:rsidRPr="004743F9" w:rsidRDefault="0002510C" w:rsidP="00547111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-</w:t>
              </w:r>
              <w:r w:rsidR="00117F73">
                <w:rPr>
                  <w:b/>
                  <w:sz w:val="28"/>
                </w:rPr>
                <w:t>6341</w:t>
              </w:r>
              <w:r w:rsidR="002E56A6" w:rsidRPr="002E56A6">
                <w:rPr>
                  <w:b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Pr="004743F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43F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126959" w:rsidR="001E41F3" w:rsidRPr="003C2B4B" w:rsidRDefault="003C2B4B" w:rsidP="003C2B4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743F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43F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745CD7" w:rsidR="001E41F3" w:rsidRPr="004743F9" w:rsidRDefault="00E13F3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4743F9">
                <w:rPr>
                  <w:b/>
                  <w:sz w:val="28"/>
                </w:rPr>
                <w:t>1</w:t>
              </w:r>
              <w:r w:rsidR="00E92868">
                <w:rPr>
                  <w:b/>
                  <w:sz w:val="28"/>
                </w:rPr>
                <w:t>9</w:t>
              </w:r>
              <w:r w:rsidRPr="004743F9">
                <w:rPr>
                  <w:b/>
                  <w:sz w:val="28"/>
                </w:rPr>
                <w:t>.</w:t>
              </w:r>
              <w:r w:rsidR="00DF47B5">
                <w:rPr>
                  <w:b/>
                  <w:sz w:val="28"/>
                </w:rPr>
                <w:t>5</w:t>
              </w:r>
              <w:r w:rsidR="00AF2891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743F9" w:rsidRDefault="001E41F3">
            <w:pPr>
              <w:pStyle w:val="CRCoverPage"/>
              <w:spacing w:after="0"/>
            </w:pPr>
          </w:p>
        </w:tc>
      </w:tr>
      <w:tr w:rsidR="001E41F3" w:rsidRPr="004743F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743F9" w:rsidRDefault="001E41F3">
            <w:pPr>
              <w:pStyle w:val="CRCoverPage"/>
              <w:spacing w:after="0"/>
            </w:pPr>
          </w:p>
        </w:tc>
      </w:tr>
      <w:tr w:rsidR="001E41F3" w:rsidRPr="004743F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743F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43F9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43F9">
              <w:rPr>
                <w:rFonts w:cs="Arial"/>
                <w:b/>
                <w:i/>
                <w:color w:val="FF0000"/>
              </w:rPr>
              <w:t xml:space="preserve"> </w:t>
            </w:r>
            <w:r w:rsidRPr="004743F9">
              <w:rPr>
                <w:rFonts w:cs="Arial"/>
                <w:i/>
              </w:rPr>
              <w:t>on using this form</w:t>
            </w:r>
            <w:r w:rsidR="0051580D" w:rsidRPr="004743F9">
              <w:rPr>
                <w:rFonts w:cs="Arial"/>
                <w:i/>
              </w:rPr>
              <w:t>: c</w:t>
            </w:r>
            <w:r w:rsidR="00F25D98" w:rsidRPr="004743F9">
              <w:rPr>
                <w:rFonts w:cs="Arial"/>
                <w:i/>
              </w:rPr>
              <w:t xml:space="preserve">omprehensive instructions can be found at </w:t>
            </w:r>
            <w:r w:rsidR="001B7A65" w:rsidRPr="004743F9">
              <w:rPr>
                <w:rFonts w:cs="Arial"/>
                <w:i/>
              </w:rPr>
              <w:br/>
            </w:r>
            <w:hyperlink r:id="rId9" w:history="1">
              <w:r w:rsidR="00DE34CF" w:rsidRPr="004743F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43F9">
              <w:rPr>
                <w:rFonts w:cs="Arial"/>
                <w:i/>
              </w:rPr>
              <w:t>.</w:t>
            </w:r>
          </w:p>
        </w:tc>
      </w:tr>
      <w:tr w:rsidR="001E41F3" w:rsidRPr="004743F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743F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43F9" w14:paraId="0EE45D52" w14:textId="77777777" w:rsidTr="00A7671C">
        <w:tc>
          <w:tcPr>
            <w:tcW w:w="2835" w:type="dxa"/>
          </w:tcPr>
          <w:p w14:paraId="59860FA1" w14:textId="77777777" w:rsidR="00F25D98" w:rsidRPr="004743F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Proposed change</w:t>
            </w:r>
            <w:r w:rsidR="00A7671C" w:rsidRPr="004743F9">
              <w:rPr>
                <w:b/>
                <w:i/>
              </w:rPr>
              <w:t xml:space="preserve"> </w:t>
            </w:r>
            <w:r w:rsidRPr="004743F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743F9" w:rsidRDefault="00F25D98" w:rsidP="001E41F3">
            <w:pPr>
              <w:pStyle w:val="CRCoverPage"/>
              <w:spacing w:after="0"/>
              <w:jc w:val="right"/>
            </w:pPr>
            <w:r w:rsidRPr="004743F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743F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43F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EA4867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4743F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43F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9F2A8A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743F9" w:rsidRDefault="00F25D98" w:rsidP="001E41F3">
            <w:pPr>
              <w:pStyle w:val="CRCoverPage"/>
              <w:spacing w:after="0"/>
              <w:jc w:val="right"/>
            </w:pPr>
            <w:r w:rsidRPr="004743F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DEC101" w:rsidR="00F25D98" w:rsidRPr="004743F9" w:rsidRDefault="00D2581F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743F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43F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Title:</w:t>
            </w:r>
            <w:r w:rsidRPr="004743F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64BE9B" w:rsidR="001E41F3" w:rsidRPr="004743F9" w:rsidRDefault="00D2581F">
            <w:pPr>
              <w:pStyle w:val="CRCoverPage"/>
              <w:spacing w:after="0"/>
              <w:ind w:left="100"/>
            </w:pPr>
            <w:r>
              <w:t xml:space="preserve">Clarification on </w:t>
            </w:r>
            <w:r w:rsidR="0002510C">
              <w:t>exposure of energy consumption</w:t>
            </w:r>
            <w:r w:rsidR="00117F73">
              <w:t xml:space="preserve"> threshold</w:t>
            </w:r>
            <w:r w:rsidR="0002510C">
              <w:t xml:space="preserve"> by EIF</w:t>
            </w:r>
          </w:p>
        </w:tc>
      </w:tr>
      <w:tr w:rsidR="001E41F3" w:rsidRPr="004743F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B17D05" w:rsidR="001E41F3" w:rsidRPr="004743F9" w:rsidRDefault="00E13F3D">
            <w:pPr>
              <w:pStyle w:val="CRCoverPage"/>
              <w:spacing w:after="0"/>
              <w:ind w:left="100"/>
            </w:pPr>
            <w:fldSimple w:instr=" DOCPROPERTY  SourceIfWg  \* MERGEFORMAT ">
              <w:r w:rsidRPr="004743F9">
                <w:t>Nokia</w:t>
              </w:r>
            </w:fldSimple>
          </w:p>
        </w:tc>
      </w:tr>
      <w:tr w:rsidR="001E41F3" w:rsidRPr="004743F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BF627D" w:rsidR="001E41F3" w:rsidRPr="004743F9" w:rsidRDefault="006242B2" w:rsidP="00547111">
            <w:pPr>
              <w:pStyle w:val="CRCoverPage"/>
              <w:spacing w:after="0"/>
              <w:ind w:left="100"/>
            </w:pPr>
            <w:r w:rsidRPr="004743F9">
              <w:t>SA2</w:t>
            </w:r>
            <w:fldSimple w:instr=" DOCPROPERTY  SourceIfTsg  \* MERGEFORMAT "/>
          </w:p>
        </w:tc>
      </w:tr>
      <w:tr w:rsidR="001E41F3" w:rsidRPr="004743F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Work item code</w:t>
            </w:r>
            <w:r w:rsidR="0051580D" w:rsidRPr="004743F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42409B" w:rsidR="001E41F3" w:rsidRPr="004743F9" w:rsidRDefault="00D2581F">
            <w:pPr>
              <w:pStyle w:val="CRCoverPage"/>
              <w:spacing w:after="0"/>
              <w:ind w:left="100"/>
            </w:pPr>
            <w:proofErr w:type="spellStart"/>
            <w: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743F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743F9" w:rsidRDefault="001E41F3">
            <w:pPr>
              <w:pStyle w:val="CRCoverPage"/>
              <w:spacing w:after="0"/>
              <w:jc w:val="right"/>
            </w:pPr>
            <w:r w:rsidRPr="004743F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233BF9" w:rsidR="001E41F3" w:rsidRPr="004743F9" w:rsidRDefault="00D24991">
            <w:pPr>
              <w:pStyle w:val="CRCoverPage"/>
              <w:spacing w:after="0"/>
              <w:ind w:left="100"/>
            </w:pPr>
            <w:fldSimple w:instr=" DOCPROPERTY  ResDate  \* MERGEFORMAT ">
              <w:r w:rsidRPr="004743F9">
                <w:t>2025-0</w:t>
              </w:r>
              <w:r w:rsidR="003C2B4B">
                <w:t>9</w:t>
              </w:r>
              <w:r w:rsidRPr="004743F9">
                <w:t>-</w:t>
              </w:r>
              <w:r w:rsidR="003C2B4B">
                <w:t>30</w:t>
              </w:r>
            </w:fldSimple>
          </w:p>
        </w:tc>
      </w:tr>
      <w:tr w:rsidR="001E41F3" w:rsidRPr="004743F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4743F9" w:rsidRDefault="00D2499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Pr="004743F9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743F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743F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43F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34ABF5" w:rsidR="001E41F3" w:rsidRPr="004743F9" w:rsidRDefault="00D24991">
            <w:pPr>
              <w:pStyle w:val="CRCoverPage"/>
              <w:spacing w:after="0"/>
              <w:ind w:left="100"/>
            </w:pPr>
            <w:fldSimple w:instr=" DOCPROPERTY  Release  \* MERGEFORMAT ">
              <w:r w:rsidRPr="004743F9">
                <w:t>Rel-1</w:t>
              </w:r>
              <w:r w:rsidR="00E202E7">
                <w:t>9</w:t>
              </w:r>
            </w:fldSimple>
          </w:p>
        </w:tc>
      </w:tr>
      <w:tr w:rsidR="001E41F3" w:rsidRPr="004743F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743F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743F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43F9">
              <w:rPr>
                <w:i/>
                <w:sz w:val="18"/>
              </w:rPr>
              <w:t xml:space="preserve">Use </w:t>
            </w:r>
            <w:r w:rsidRPr="004743F9">
              <w:rPr>
                <w:i/>
                <w:sz w:val="18"/>
                <w:u w:val="single"/>
              </w:rPr>
              <w:t>one</w:t>
            </w:r>
            <w:r w:rsidRPr="004743F9">
              <w:rPr>
                <w:i/>
                <w:sz w:val="18"/>
              </w:rPr>
              <w:t xml:space="preserve"> of the following categories:</w:t>
            </w:r>
            <w:r w:rsidRPr="004743F9">
              <w:rPr>
                <w:b/>
                <w:i/>
                <w:sz w:val="18"/>
              </w:rPr>
              <w:br/>
            </w:r>
            <w:proofErr w:type="gramStart"/>
            <w:r w:rsidRPr="004743F9">
              <w:rPr>
                <w:b/>
                <w:i/>
                <w:sz w:val="18"/>
              </w:rPr>
              <w:t>F</w:t>
            </w:r>
            <w:r w:rsidRPr="004743F9">
              <w:rPr>
                <w:i/>
                <w:sz w:val="18"/>
              </w:rPr>
              <w:t xml:space="preserve">  (</w:t>
            </w:r>
            <w:proofErr w:type="gramEnd"/>
            <w:r w:rsidRPr="004743F9">
              <w:rPr>
                <w:i/>
                <w:sz w:val="18"/>
              </w:rPr>
              <w:t>correction)</w:t>
            </w:r>
            <w:r w:rsidRPr="004743F9">
              <w:rPr>
                <w:i/>
                <w:sz w:val="18"/>
              </w:rPr>
              <w:br/>
            </w:r>
            <w:proofErr w:type="gramStart"/>
            <w:r w:rsidRPr="004743F9">
              <w:rPr>
                <w:b/>
                <w:i/>
                <w:sz w:val="18"/>
              </w:rPr>
              <w:t>A</w:t>
            </w:r>
            <w:r w:rsidRPr="004743F9">
              <w:rPr>
                <w:i/>
                <w:sz w:val="18"/>
              </w:rPr>
              <w:t xml:space="preserve">  (</w:t>
            </w:r>
            <w:proofErr w:type="gramEnd"/>
            <w:r w:rsidR="00DE34CF" w:rsidRPr="004743F9">
              <w:rPr>
                <w:i/>
                <w:sz w:val="18"/>
              </w:rPr>
              <w:t xml:space="preserve">mirror </w:t>
            </w:r>
            <w:r w:rsidRPr="004743F9">
              <w:rPr>
                <w:i/>
                <w:sz w:val="18"/>
              </w:rPr>
              <w:t>correspond</w:t>
            </w:r>
            <w:r w:rsidR="00DE34CF" w:rsidRPr="004743F9">
              <w:rPr>
                <w:i/>
                <w:sz w:val="18"/>
              </w:rPr>
              <w:t xml:space="preserve">ing </w:t>
            </w:r>
            <w:r w:rsidRPr="004743F9">
              <w:rPr>
                <w:i/>
                <w:sz w:val="18"/>
              </w:rPr>
              <w:t xml:space="preserve">to a </w:t>
            </w:r>
            <w:r w:rsidR="00DE34CF" w:rsidRPr="004743F9">
              <w:rPr>
                <w:i/>
                <w:sz w:val="18"/>
              </w:rPr>
              <w:t xml:space="preserve">change </w:t>
            </w:r>
            <w:r w:rsidRPr="004743F9">
              <w:rPr>
                <w:i/>
                <w:sz w:val="18"/>
              </w:rPr>
              <w:t xml:space="preserve">in an earlier </w:t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Pr="004743F9">
              <w:rPr>
                <w:i/>
                <w:sz w:val="18"/>
              </w:rPr>
              <w:t>release)</w:t>
            </w:r>
            <w:r w:rsidRPr="004743F9">
              <w:rPr>
                <w:i/>
                <w:sz w:val="18"/>
              </w:rPr>
              <w:br/>
            </w:r>
            <w:proofErr w:type="gramStart"/>
            <w:r w:rsidRPr="004743F9">
              <w:rPr>
                <w:b/>
                <w:i/>
                <w:sz w:val="18"/>
              </w:rPr>
              <w:t>B</w:t>
            </w:r>
            <w:r w:rsidRPr="004743F9">
              <w:rPr>
                <w:i/>
                <w:sz w:val="18"/>
              </w:rPr>
              <w:t xml:space="preserve">  (</w:t>
            </w:r>
            <w:proofErr w:type="gramEnd"/>
            <w:r w:rsidRPr="004743F9">
              <w:rPr>
                <w:i/>
                <w:sz w:val="18"/>
              </w:rPr>
              <w:t xml:space="preserve">addition of feature), </w:t>
            </w:r>
            <w:r w:rsidRPr="004743F9">
              <w:rPr>
                <w:i/>
                <w:sz w:val="18"/>
              </w:rPr>
              <w:br/>
            </w:r>
            <w:proofErr w:type="gramStart"/>
            <w:r w:rsidRPr="004743F9">
              <w:rPr>
                <w:b/>
                <w:i/>
                <w:sz w:val="18"/>
              </w:rPr>
              <w:t>C</w:t>
            </w:r>
            <w:r w:rsidRPr="004743F9">
              <w:rPr>
                <w:i/>
                <w:sz w:val="18"/>
              </w:rPr>
              <w:t xml:space="preserve">  (</w:t>
            </w:r>
            <w:proofErr w:type="gramEnd"/>
            <w:r w:rsidRPr="004743F9">
              <w:rPr>
                <w:i/>
                <w:sz w:val="18"/>
              </w:rPr>
              <w:t>functional modification of feature)</w:t>
            </w:r>
            <w:r w:rsidRPr="004743F9">
              <w:rPr>
                <w:i/>
                <w:sz w:val="18"/>
              </w:rPr>
              <w:br/>
            </w:r>
            <w:proofErr w:type="gramStart"/>
            <w:r w:rsidRPr="004743F9">
              <w:rPr>
                <w:b/>
                <w:i/>
                <w:sz w:val="18"/>
              </w:rPr>
              <w:t>D</w:t>
            </w:r>
            <w:r w:rsidRPr="004743F9">
              <w:rPr>
                <w:i/>
                <w:sz w:val="18"/>
              </w:rPr>
              <w:t xml:space="preserve">  (</w:t>
            </w:r>
            <w:proofErr w:type="gramEnd"/>
            <w:r w:rsidRPr="004743F9">
              <w:rPr>
                <w:i/>
                <w:sz w:val="18"/>
              </w:rPr>
              <w:t>editorial modification)</w:t>
            </w:r>
          </w:p>
          <w:p w14:paraId="05D36727" w14:textId="77777777" w:rsidR="001E41F3" w:rsidRPr="004743F9" w:rsidRDefault="001E41F3">
            <w:pPr>
              <w:pStyle w:val="CRCoverPage"/>
            </w:pPr>
            <w:r w:rsidRPr="004743F9">
              <w:rPr>
                <w:sz w:val="18"/>
              </w:rPr>
              <w:t>Detailed explanations of the above categories can</w:t>
            </w:r>
            <w:r w:rsidRPr="004743F9">
              <w:rPr>
                <w:sz w:val="18"/>
              </w:rPr>
              <w:br/>
              <w:t xml:space="preserve">be found in 3GPP </w:t>
            </w:r>
            <w:hyperlink r:id="rId10" w:history="1">
              <w:r w:rsidRPr="004743F9">
                <w:rPr>
                  <w:rStyle w:val="Hyperlink"/>
                  <w:sz w:val="18"/>
                </w:rPr>
                <w:t>TR 21.900</w:t>
              </w:r>
            </w:hyperlink>
            <w:r w:rsidRPr="004743F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743F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43F9">
              <w:rPr>
                <w:i/>
                <w:sz w:val="18"/>
              </w:rPr>
              <w:t xml:space="preserve">Use </w:t>
            </w:r>
            <w:r w:rsidRPr="004743F9">
              <w:rPr>
                <w:i/>
                <w:sz w:val="18"/>
                <w:u w:val="single"/>
              </w:rPr>
              <w:t>one</w:t>
            </w:r>
            <w:r w:rsidRPr="004743F9">
              <w:rPr>
                <w:i/>
                <w:sz w:val="18"/>
              </w:rPr>
              <w:t xml:space="preserve"> of the following releases:</w:t>
            </w:r>
            <w:r w:rsidRPr="004743F9">
              <w:rPr>
                <w:i/>
                <w:sz w:val="18"/>
              </w:rPr>
              <w:br/>
              <w:t>Rel-8</w:t>
            </w:r>
            <w:r w:rsidRPr="004743F9">
              <w:rPr>
                <w:i/>
                <w:sz w:val="18"/>
              </w:rPr>
              <w:tab/>
              <w:t>(Release 8)</w:t>
            </w:r>
            <w:r w:rsidR="007C2097" w:rsidRPr="004743F9">
              <w:rPr>
                <w:i/>
                <w:sz w:val="18"/>
              </w:rPr>
              <w:br/>
              <w:t>Rel-9</w:t>
            </w:r>
            <w:r w:rsidR="007C2097" w:rsidRPr="004743F9">
              <w:rPr>
                <w:i/>
                <w:sz w:val="18"/>
              </w:rPr>
              <w:tab/>
              <w:t>(Release 9)</w:t>
            </w:r>
            <w:r w:rsidR="009777D9" w:rsidRPr="004743F9">
              <w:rPr>
                <w:i/>
                <w:sz w:val="18"/>
              </w:rPr>
              <w:br/>
              <w:t>Rel-10</w:t>
            </w:r>
            <w:r w:rsidR="009777D9" w:rsidRPr="004743F9">
              <w:rPr>
                <w:i/>
                <w:sz w:val="18"/>
              </w:rPr>
              <w:tab/>
              <w:t>(Release 10)</w:t>
            </w:r>
            <w:r w:rsidR="000C038A" w:rsidRPr="004743F9">
              <w:rPr>
                <w:i/>
                <w:sz w:val="18"/>
              </w:rPr>
              <w:br/>
              <w:t>Rel-11</w:t>
            </w:r>
            <w:r w:rsidR="000C038A" w:rsidRPr="004743F9">
              <w:rPr>
                <w:i/>
                <w:sz w:val="18"/>
              </w:rPr>
              <w:tab/>
              <w:t>(Release 11)</w:t>
            </w:r>
            <w:r w:rsidR="000C038A" w:rsidRPr="004743F9">
              <w:rPr>
                <w:i/>
                <w:sz w:val="18"/>
              </w:rPr>
              <w:br/>
            </w:r>
            <w:r w:rsidR="002E472E" w:rsidRPr="004743F9">
              <w:rPr>
                <w:i/>
                <w:sz w:val="18"/>
              </w:rPr>
              <w:t>…</w:t>
            </w:r>
            <w:r w:rsidR="0051580D" w:rsidRPr="004743F9">
              <w:rPr>
                <w:i/>
                <w:sz w:val="18"/>
              </w:rPr>
              <w:br/>
            </w:r>
            <w:r w:rsidR="002E472E" w:rsidRPr="004743F9">
              <w:rPr>
                <w:i/>
                <w:sz w:val="18"/>
              </w:rPr>
              <w:t>Rel-17</w:t>
            </w:r>
            <w:r w:rsidR="002E472E" w:rsidRPr="004743F9">
              <w:rPr>
                <w:i/>
                <w:sz w:val="18"/>
              </w:rPr>
              <w:tab/>
              <w:t>(Release 17)</w:t>
            </w:r>
            <w:r w:rsidR="002E472E" w:rsidRPr="004743F9">
              <w:rPr>
                <w:i/>
                <w:sz w:val="18"/>
              </w:rPr>
              <w:br/>
              <w:t>Rel-18</w:t>
            </w:r>
            <w:r w:rsidR="002E472E" w:rsidRPr="004743F9">
              <w:rPr>
                <w:i/>
                <w:sz w:val="18"/>
              </w:rPr>
              <w:tab/>
              <w:t>(Release 18)</w:t>
            </w:r>
            <w:r w:rsidR="00C870F6" w:rsidRPr="004743F9">
              <w:rPr>
                <w:i/>
                <w:sz w:val="18"/>
              </w:rPr>
              <w:br/>
              <w:t>Rel-19</w:t>
            </w:r>
            <w:r w:rsidR="00653DE4" w:rsidRPr="004743F9">
              <w:rPr>
                <w:i/>
                <w:sz w:val="18"/>
              </w:rPr>
              <w:tab/>
              <w:t>(Release 19)</w:t>
            </w:r>
            <w:r w:rsidR="00D9124E" w:rsidRPr="004743F9">
              <w:rPr>
                <w:i/>
                <w:sz w:val="18"/>
              </w:rPr>
              <w:t xml:space="preserve"> </w:t>
            </w:r>
            <w:r w:rsidR="00D9124E" w:rsidRPr="004743F9">
              <w:rPr>
                <w:i/>
                <w:sz w:val="18"/>
              </w:rPr>
              <w:br/>
              <w:t>Rel-20</w:t>
            </w:r>
            <w:r w:rsidR="00D9124E" w:rsidRPr="004743F9">
              <w:rPr>
                <w:i/>
                <w:sz w:val="18"/>
              </w:rPr>
              <w:tab/>
              <w:t>(Release 20)</w:t>
            </w:r>
          </w:p>
        </w:tc>
      </w:tr>
      <w:tr w:rsidR="001E41F3" w:rsidRPr="004743F9" w14:paraId="7FBEB8E7" w14:textId="77777777" w:rsidTr="00547111">
        <w:tc>
          <w:tcPr>
            <w:tcW w:w="1843" w:type="dxa"/>
          </w:tcPr>
          <w:p w14:paraId="44A3A604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</w:rPr>
            </w:pPr>
            <w:r w:rsidRPr="007D11D9">
              <w:rPr>
                <w:rFonts w:cs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B71DDD" w:rsidR="0069573C" w:rsidRPr="007D11D9" w:rsidRDefault="00D2581F" w:rsidP="002E56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EIF</w:t>
            </w:r>
            <w:r w:rsidR="0002510C">
              <w:rPr>
                <w:rFonts w:ascii="Arial" w:hAnsi="Arial" w:cs="Arial"/>
              </w:rPr>
              <w:t xml:space="preserve"> can be provided with a threshold-based reporting when periodic reporting is requested. It is not clear what happens if the threshold is not crossed in </w:t>
            </w:r>
            <w:proofErr w:type="gramStart"/>
            <w:r w:rsidR="0002510C">
              <w:rPr>
                <w:rFonts w:ascii="Arial" w:hAnsi="Arial" w:cs="Arial"/>
              </w:rPr>
              <w:t>a time period</w:t>
            </w:r>
            <w:proofErr w:type="gramEnd"/>
            <w:r w:rsidR="0002510C">
              <w:rPr>
                <w:rFonts w:ascii="Arial" w:hAnsi="Arial" w:cs="Arial"/>
              </w:rPr>
              <w:t>.</w:t>
            </w:r>
          </w:p>
        </w:tc>
      </w:tr>
      <w:tr w:rsidR="001E41F3" w:rsidRPr="004743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Summary of change</w:t>
            </w:r>
            <w:r w:rsidR="0051580D" w:rsidRPr="007D11D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87492B" w14:textId="6772EC23" w:rsidR="00E92868" w:rsidRPr="007D11D9" w:rsidRDefault="0002510C" w:rsidP="00E9286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 is clarified that if the consumption threshold is not crossed, the EIF reports no consumption information for the </w:t>
            </w:r>
            <w:proofErr w:type="gramStart"/>
            <w:r>
              <w:rPr>
                <w:rFonts w:ascii="Arial" w:hAnsi="Arial" w:cs="Arial"/>
              </w:rPr>
              <w:t>time period</w:t>
            </w:r>
            <w:proofErr w:type="gramEnd"/>
            <w:r>
              <w:rPr>
                <w:rFonts w:ascii="Arial" w:hAnsi="Arial" w:cs="Arial"/>
              </w:rPr>
              <w:t>. Text is also made a bit clearer for the reader on what “future” means. NF is replaced with AF/NEF as these are the expected consumers in rel-19.</w:t>
            </w:r>
          </w:p>
          <w:p w14:paraId="31C656EC" w14:textId="5E0EBF60" w:rsidR="001E41F3" w:rsidRPr="007D11D9" w:rsidRDefault="001E41F3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1E41F3" w:rsidRPr="004743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AEF0E0" w:rsidR="001E41F3" w:rsidRPr="007D11D9" w:rsidRDefault="0002510C">
            <w:pPr>
              <w:pStyle w:val="CRCoverPage"/>
              <w:spacing w:after="0"/>
              <w:ind w:left="100"/>
            </w:pPr>
            <w:r>
              <w:t>Unclear specification as one could also conceive a combined periodic and threshold reporting where the reporting happens in event</w:t>
            </w:r>
            <w:ins w:id="1" w:author="Alessio Casati (Nokia)" w:date="2025-07-29T13:35:00Z" w16du:dateUtc="2025-07-29T12:35:00Z">
              <w:r w:rsidR="00A31775">
                <w:t>-</w:t>
              </w:r>
            </w:ins>
            <w:del w:id="2" w:author="Alessio Casati (Nokia)" w:date="2025-07-29T13:35:00Z" w16du:dateUtc="2025-07-29T12:35:00Z">
              <w:r w:rsidDel="00A31775">
                <w:delText xml:space="preserve"> </w:delText>
              </w:r>
            </w:del>
            <w:r>
              <w:t>based manner in the period in addition to the regular reporting at the end of period.</w:t>
            </w:r>
          </w:p>
        </w:tc>
      </w:tr>
      <w:tr w:rsidR="001E41F3" w:rsidRPr="00AA1D5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A1D5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049949" w:rsidR="001E41F3" w:rsidRPr="007D11D9" w:rsidRDefault="00D2581F">
            <w:pPr>
              <w:pStyle w:val="CRCoverPage"/>
              <w:spacing w:after="0"/>
              <w:ind w:left="100"/>
            </w:pPr>
            <w:r>
              <w:rPr>
                <w:rFonts w:eastAsia="Malgun Gothic"/>
                <w:noProof/>
                <w:lang w:eastAsia="ko-KR"/>
              </w:rPr>
              <w:t>5.51.2.</w:t>
            </w:r>
            <w:r w:rsidR="0002510C">
              <w:rPr>
                <w:rFonts w:eastAsia="Malgun Gothic"/>
                <w:noProof/>
                <w:lang w:eastAsia="ko-KR"/>
              </w:rPr>
              <w:t>4</w:t>
            </w:r>
          </w:p>
        </w:tc>
      </w:tr>
      <w:tr w:rsidR="001E41F3" w:rsidRPr="00AA1D5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A1D5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A1D5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A1D5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A1D5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A1D5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A1D5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A1D5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A1D5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43BD41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A1D5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A1D57">
              <w:t xml:space="preserve"> Other core specifications</w:t>
            </w:r>
            <w:r w:rsidRPr="00AA1D5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 xml:space="preserve">TS/TR ... CR ... </w:t>
            </w:r>
          </w:p>
        </w:tc>
      </w:tr>
      <w:tr w:rsidR="001E41F3" w:rsidRPr="00AA1D5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A1D57" w:rsidRDefault="001E41F3">
            <w:pPr>
              <w:pStyle w:val="CRCoverPage"/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C035A9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A1D57" w:rsidRDefault="001E41F3">
            <w:pPr>
              <w:pStyle w:val="CRCoverPage"/>
              <w:spacing w:after="0"/>
            </w:pPr>
            <w:r w:rsidRPr="00AA1D5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 xml:space="preserve">TS/TR ... CR ... </w:t>
            </w:r>
          </w:p>
        </w:tc>
      </w:tr>
      <w:tr w:rsidR="001E41F3" w:rsidRPr="00AA1D5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A1D57" w:rsidRDefault="00145D43">
            <w:pPr>
              <w:pStyle w:val="CRCoverPage"/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 xml:space="preserve">(show </w:t>
            </w:r>
            <w:r w:rsidR="00592D74" w:rsidRPr="00AA1D57">
              <w:rPr>
                <w:b/>
                <w:i/>
              </w:rPr>
              <w:t xml:space="preserve">related </w:t>
            </w:r>
            <w:r w:rsidRPr="00AA1D57">
              <w:rPr>
                <w:b/>
                <w:i/>
              </w:rPr>
              <w:t>CR</w:t>
            </w:r>
            <w:r w:rsidR="00592D74" w:rsidRPr="00AA1D57">
              <w:rPr>
                <w:b/>
                <w:i/>
              </w:rPr>
              <w:t>s</w:t>
            </w:r>
            <w:r w:rsidRPr="00AA1D5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D7866F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A1D57" w:rsidRDefault="001E41F3">
            <w:pPr>
              <w:pStyle w:val="CRCoverPage"/>
              <w:spacing w:after="0"/>
            </w:pPr>
            <w:r w:rsidRPr="00AA1D5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>TS</w:t>
            </w:r>
            <w:r w:rsidR="000A6394" w:rsidRPr="00AA1D57">
              <w:t xml:space="preserve">/TR ... CR ... </w:t>
            </w:r>
          </w:p>
        </w:tc>
      </w:tr>
      <w:tr w:rsidR="001E41F3" w:rsidRPr="00AA1D5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A1D5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A1D57" w:rsidRDefault="001E41F3">
            <w:pPr>
              <w:pStyle w:val="CRCoverPage"/>
              <w:spacing w:after="0"/>
            </w:pPr>
          </w:p>
        </w:tc>
      </w:tr>
      <w:tr w:rsidR="001E41F3" w:rsidRPr="00AA1D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A1D5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AA1D5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A1D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A1D5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A1D5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A1D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A1D5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AA1D5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AA1D57" w:rsidRDefault="001E41F3">
      <w:pPr>
        <w:sectPr w:rsidR="001E41F3" w:rsidRPr="00AA1D5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53224" w14:textId="090E84F3" w:rsidR="000F35D3" w:rsidRPr="00AA1D57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color w:val="FF0000"/>
          <w:sz w:val="28"/>
          <w:szCs w:val="28"/>
        </w:rPr>
      </w:pPr>
      <w:bookmarkStart w:id="3" w:name="_Toc185599845"/>
      <w:r w:rsidRPr="00AA1D57">
        <w:rPr>
          <w:color w:val="FF0000"/>
          <w:sz w:val="28"/>
          <w:szCs w:val="28"/>
        </w:rPr>
        <w:lastRenderedPageBreak/>
        <w:t>Start of changes</w:t>
      </w:r>
    </w:p>
    <w:p w14:paraId="552BC162" w14:textId="77777777" w:rsidR="0002510C" w:rsidRPr="003964A6" w:rsidRDefault="0002510C" w:rsidP="0002510C">
      <w:pPr>
        <w:pStyle w:val="Heading4"/>
      </w:pPr>
      <w:bookmarkStart w:id="4" w:name="_Toc201160360"/>
      <w:bookmarkEnd w:id="3"/>
      <w:r w:rsidRPr="003964A6">
        <w:t>5.51.2.4</w:t>
      </w:r>
      <w:r w:rsidRPr="003964A6">
        <w:tab/>
        <w:t>Energy Consumption information exposure</w:t>
      </w:r>
      <w:bookmarkEnd w:id="4"/>
    </w:p>
    <w:p w14:paraId="0AA6B894" w14:textId="77777777" w:rsidR="0002510C" w:rsidRPr="003964A6" w:rsidRDefault="0002510C" w:rsidP="0002510C">
      <w:r w:rsidRPr="003964A6">
        <w:t>AF/NEF subscribes the EIF for Energy consumption information of required granularities (UE, S-NSSAI, PDU session and/or Service Data Flow).</w:t>
      </w:r>
    </w:p>
    <w:p w14:paraId="3903AF6D" w14:textId="77777777" w:rsidR="0002510C" w:rsidRPr="003964A6" w:rsidRDefault="0002510C" w:rsidP="0002510C">
      <w:pPr>
        <w:pStyle w:val="B1"/>
      </w:pPr>
      <w:r w:rsidRPr="003964A6">
        <w:t>-</w:t>
      </w:r>
      <w:r w:rsidRPr="003964A6">
        <w:tab/>
        <w:t>For UE level energy exposure, the consumer NF provides UE ID (SUPI/GPSI).</w:t>
      </w:r>
    </w:p>
    <w:p w14:paraId="5D6DC223" w14:textId="77777777" w:rsidR="0002510C" w:rsidRPr="003964A6" w:rsidRDefault="0002510C" w:rsidP="0002510C">
      <w:pPr>
        <w:pStyle w:val="B1"/>
      </w:pPr>
      <w:r w:rsidRPr="003964A6">
        <w:t>-</w:t>
      </w:r>
      <w:r w:rsidRPr="003964A6">
        <w:tab/>
        <w:t>For S-NSSAI of the UE level exposure, the consumer NF provides UE ID (SUPI/GPSI), S-NSSAI.</w:t>
      </w:r>
    </w:p>
    <w:p w14:paraId="56BD94E0" w14:textId="77777777" w:rsidR="0002510C" w:rsidRPr="003964A6" w:rsidRDefault="0002510C" w:rsidP="0002510C">
      <w:pPr>
        <w:pStyle w:val="B1"/>
      </w:pPr>
      <w:r w:rsidRPr="003964A6">
        <w:t>-</w:t>
      </w:r>
      <w:r w:rsidRPr="003964A6">
        <w:tab/>
        <w:t>For PDU session level exposure, the consumer NF provides UE ID (SUPI/GPSI), DNN/S-NSSAI.</w:t>
      </w:r>
    </w:p>
    <w:p w14:paraId="42053F40" w14:textId="77777777" w:rsidR="0002510C" w:rsidRPr="003964A6" w:rsidRDefault="0002510C" w:rsidP="0002510C">
      <w:pPr>
        <w:pStyle w:val="B1"/>
      </w:pPr>
      <w:r w:rsidRPr="003964A6">
        <w:t>-</w:t>
      </w:r>
      <w:r w:rsidRPr="003964A6">
        <w:tab/>
        <w:t>For Service Data Flow level exposure (e.g. per UE per application), the consumer NF provides UE ID (SUPI/GPSI), DNN/S-NSSAI and application information, e.g. Application Identifier, or Flow description(s).</w:t>
      </w:r>
    </w:p>
    <w:p w14:paraId="5E5846FA" w14:textId="57FC5454" w:rsidR="0002510C" w:rsidRPr="003964A6" w:rsidRDefault="0002510C" w:rsidP="0002510C">
      <w:r w:rsidRPr="003964A6">
        <w:t xml:space="preserve">The consumer </w:t>
      </w:r>
      <w:del w:id="5" w:author="Alessio Casati (Nokia)" w:date="2025-07-29T11:57:00Z" w16du:dateUtc="2025-07-29T10:57:00Z">
        <w:r w:rsidRPr="003964A6" w:rsidDel="0002510C">
          <w:delText xml:space="preserve">NF </w:delText>
        </w:r>
      </w:del>
      <w:ins w:id="6" w:author="Alessio Casati (Nokia)" w:date="2025-07-29T11:57:00Z" w16du:dateUtc="2025-07-29T10:57:00Z">
        <w:r>
          <w:t>AF/NEF</w:t>
        </w:r>
        <w:r w:rsidRPr="003964A6">
          <w:t xml:space="preserve"> </w:t>
        </w:r>
      </w:ins>
      <w:r w:rsidRPr="003964A6">
        <w:t>may also subscribe the above information exposure with providing reporting</w:t>
      </w:r>
      <w:ins w:id="7" w:author="Alessio Casati (Nokia)" w:date="2025-09-23T11:15:00Z" w16du:dateUtc="2025-09-23T10:15:00Z">
        <w:r w:rsidR="00441767">
          <w:t xml:space="preserve"> </w:t>
        </w:r>
        <w:proofErr w:type="gramStart"/>
        <w:r w:rsidR="00441767">
          <w:t>time</w:t>
        </w:r>
      </w:ins>
      <w:r w:rsidRPr="003964A6">
        <w:t xml:space="preserve"> period</w:t>
      </w:r>
      <w:proofErr w:type="gramEnd"/>
      <w:r w:rsidRPr="003964A6">
        <w:t>,</w:t>
      </w:r>
      <w:r>
        <w:t xml:space="preserve"> or time window</w:t>
      </w:r>
      <w:r w:rsidRPr="003964A6">
        <w:t>.</w:t>
      </w:r>
      <w:r>
        <w:t xml:space="preserve"> AF/NEF may also subscribe the Energy consumption information exposure of required granularity</w:t>
      </w:r>
      <w:del w:id="8" w:author="Alessio Casati (Nokia)" w:date="2025-09-26T11:37:00Z" w16du:dateUtc="2025-09-26T10:37:00Z">
        <w:r w:rsidDel="00CA1340">
          <w:delText xml:space="preserve"> and may provide reporting threshold for the required granularity and the reporting time period</w:delText>
        </w:r>
      </w:del>
      <w:ins w:id="9" w:author="Alessio Casati (Nokia)" w:date="2025-09-26T11:37:00Z" w16du:dateUtc="2025-09-26T10:37:00Z">
        <w:r w:rsidR="00CA1340">
          <w:t xml:space="preserve"> </w:t>
        </w:r>
      </w:ins>
      <w:r>
        <w:t>.</w:t>
      </w:r>
      <w:ins w:id="10" w:author="Alessio Casati (Nokia)" w:date="2025-09-23T11:18:00Z" w16du:dateUtc="2025-09-23T10:18:00Z">
        <w:r w:rsidR="00441767">
          <w:t xml:space="preserve"> If threshold</w:t>
        </w:r>
      </w:ins>
      <w:ins w:id="11" w:author="Alessio Casati (Nokia)" w:date="2025-09-23T11:27:00Z" w16du:dateUtc="2025-09-23T10:27:00Z">
        <w:r w:rsidR="001B00EA">
          <w:t>-</w:t>
        </w:r>
      </w:ins>
      <w:ins w:id="12" w:author="Alessio Casati (Nokia)" w:date="2025-09-23T11:18:00Z" w16du:dateUtc="2025-09-23T10:18:00Z">
        <w:r w:rsidR="00441767">
          <w:t xml:space="preserve">based reporting is configured for the reporting </w:t>
        </w:r>
        <w:proofErr w:type="gramStart"/>
        <w:r w:rsidR="00441767">
          <w:t>time period</w:t>
        </w:r>
        <w:proofErr w:type="gramEnd"/>
        <w:r w:rsidR="00441767">
          <w:t xml:space="preserve">, the consumer does not obtain consumption </w:t>
        </w:r>
      </w:ins>
      <w:ins w:id="13" w:author="Alessio Casati (Nokia)" w:date="2025-09-23T11:19:00Z" w16du:dateUtc="2025-09-23T10:19:00Z">
        <w:r w:rsidR="00441767">
          <w:t>information other than information the threshold</w:t>
        </w:r>
      </w:ins>
      <w:ins w:id="14" w:author="Alessio Casati (Nokia)" w:date="2025-09-23T11:27:00Z" w16du:dateUtc="2025-09-23T10:27:00Z">
        <w:r w:rsidR="001B00EA">
          <w:t xml:space="preserve"> </w:t>
        </w:r>
      </w:ins>
      <w:ins w:id="15" w:author="Alessio Casati (Nokia)" w:date="2025-09-23T11:28:00Z" w16du:dateUtc="2025-09-23T10:28:00Z">
        <w:r w:rsidR="001B00EA">
          <w:t>on energy consumption</w:t>
        </w:r>
      </w:ins>
      <w:ins w:id="16" w:author="Alessio Casati (Nokia)" w:date="2025-09-23T11:19:00Z" w16du:dateUtc="2025-09-23T10:19:00Z">
        <w:r w:rsidR="00441767">
          <w:t xml:space="preserve"> has been crossed in a period</w:t>
        </w:r>
      </w:ins>
      <w:ins w:id="17" w:author="Alessio Casati (Nokia)" w:date="2025-09-23T11:28:00Z" w16du:dateUtc="2025-09-23T10:28:00Z">
        <w:r w:rsidR="001B00EA">
          <w:t>. The threshold is crossed if the energy consumed in the period is greater than the threshold</w:t>
        </w:r>
      </w:ins>
      <w:ins w:id="18" w:author="Alessio Casati (Nokia)" w:date="2025-09-23T11:29:00Z" w16du:dateUtc="2025-09-23T10:29:00Z">
        <w:r w:rsidR="001B00EA">
          <w:t xml:space="preserve"> value</w:t>
        </w:r>
      </w:ins>
      <w:ins w:id="19" w:author="Alessio Casati (Nokia)" w:date="2025-09-23T11:19:00Z" w16du:dateUtc="2025-09-23T10:19:00Z">
        <w:r w:rsidR="00441767">
          <w:t>.</w:t>
        </w:r>
      </w:ins>
    </w:p>
    <w:p w14:paraId="7BA7BEA8" w14:textId="05595145" w:rsidR="0002510C" w:rsidRPr="003E1DF8" w:rsidRDefault="0002510C" w:rsidP="0002510C">
      <w:pPr>
        <w:pStyle w:val="NO"/>
      </w:pPr>
      <w:r>
        <w:t>NOTE 1:</w:t>
      </w:r>
      <w:r>
        <w:tab/>
        <w:t>For the threshold-based reporting, the EIF sends the Energy consumption information of the required granularity to the NEF/AF once</w:t>
      </w:r>
      <w:ins w:id="20" w:author="Alessio Casati (Nokia)" w:date="2025-07-29T11:50:00Z" w16du:dateUtc="2025-07-29T10:50:00Z">
        <w:r>
          <w:t xml:space="preserve"> in the</w:t>
        </w:r>
      </w:ins>
      <w:ins w:id="21" w:author="Alessio Casati (Nokia)" w:date="2025-09-23T11:15:00Z" w16du:dateUtc="2025-09-23T10:15:00Z">
        <w:r w:rsidR="00441767">
          <w:t xml:space="preserve"> reporting</w:t>
        </w:r>
      </w:ins>
      <w:ins w:id="22" w:author="Alessio Casati (Nokia)" w:date="2025-07-29T11:50:00Z" w16du:dateUtc="2025-07-29T10:50:00Z">
        <w:r>
          <w:t xml:space="preserve"> </w:t>
        </w:r>
        <w:proofErr w:type="gramStart"/>
        <w:r>
          <w:t>time period</w:t>
        </w:r>
      </w:ins>
      <w:proofErr w:type="gramEnd"/>
      <w:r>
        <w:t xml:space="preserve"> when the Energy consumption information of the required granularity matches or exceeds the threshold during the reporting </w:t>
      </w:r>
      <w:proofErr w:type="gramStart"/>
      <w:r>
        <w:t>time period</w:t>
      </w:r>
      <w:proofErr w:type="gramEnd"/>
      <w:r>
        <w:t>.</w:t>
      </w:r>
      <w:ins w:id="23" w:author="Alessio Casati (Nokia)" w:date="2025-07-29T11:50:00Z" w16du:dateUtc="2025-07-29T10:50:00Z">
        <w:r>
          <w:t xml:space="preserve"> If the threshold is not crossed in the</w:t>
        </w:r>
      </w:ins>
      <w:ins w:id="24" w:author="Alessio Casati (Nokia)" w:date="2025-09-23T11:16:00Z" w16du:dateUtc="2025-09-23T10:16:00Z">
        <w:r w:rsidR="00441767">
          <w:t xml:space="preserve"> reporting</w:t>
        </w:r>
      </w:ins>
      <w:ins w:id="25" w:author="Alessio Casati (Nokia)" w:date="2025-07-29T11:50:00Z" w16du:dateUtc="2025-07-29T10:50:00Z">
        <w:r>
          <w:t xml:space="preserve"> </w:t>
        </w:r>
        <w:proofErr w:type="gramStart"/>
        <w:r>
          <w:t>time period</w:t>
        </w:r>
        <w:proofErr w:type="gramEnd"/>
        <w:r>
          <w:t xml:space="preserve">, </w:t>
        </w:r>
      </w:ins>
      <w:ins w:id="26" w:author="Alessio Casati (Nokia)" w:date="2025-07-29T11:52:00Z" w16du:dateUtc="2025-07-29T10:52:00Z">
        <w:r>
          <w:t xml:space="preserve">the EIF does not send any consumption information for the </w:t>
        </w:r>
      </w:ins>
      <w:ins w:id="27" w:author="Alessio Casati (Nokia)" w:date="2025-09-23T11:16:00Z" w16du:dateUtc="2025-09-23T10:16:00Z">
        <w:r w:rsidR="00441767">
          <w:t xml:space="preserve">reporting </w:t>
        </w:r>
      </w:ins>
      <w:proofErr w:type="gramStart"/>
      <w:ins w:id="28" w:author="Alessio Casati (Nokia)" w:date="2025-07-29T11:52:00Z" w16du:dateUtc="2025-07-29T10:52:00Z">
        <w:r>
          <w:t>time period</w:t>
        </w:r>
      </w:ins>
      <w:proofErr w:type="gramEnd"/>
      <w:ins w:id="29" w:author="Alessio Casati (Nokia)" w:date="2025-09-23T11:29:00Z" w16du:dateUtc="2025-09-23T10:29:00Z">
        <w:r w:rsidR="001B00EA">
          <w:t xml:space="preserve"> unless the</w:t>
        </w:r>
      </w:ins>
      <w:ins w:id="30" w:author="Alessio Casati (Nokia)" w:date="2025-09-23T11:30:00Z" w16du:dateUtc="2025-09-23T10:30:00Z">
        <w:r w:rsidR="001B00EA">
          <w:t xml:space="preserve"> periodic energy consumption</w:t>
        </w:r>
      </w:ins>
      <w:ins w:id="31" w:author="Alessio Casati (Nokia)" w:date="2025-09-23T11:29:00Z" w16du:dateUtc="2025-09-23T10:29:00Z">
        <w:r w:rsidR="001B00EA">
          <w:t xml:space="preserve"> reporting is separately requested without specifying the thresh</w:t>
        </w:r>
      </w:ins>
      <w:ins w:id="32" w:author="Alessio Casati (Nokia)" w:date="2025-09-23T11:30:00Z" w16du:dateUtc="2025-09-23T10:30:00Z">
        <w:r w:rsidR="001B00EA">
          <w:t>old for the period</w:t>
        </w:r>
      </w:ins>
      <w:ins w:id="33" w:author="Alessio Casati (Nokia)" w:date="2025-07-29T11:52:00Z" w16du:dateUtc="2025-07-29T10:52:00Z">
        <w:r>
          <w:t>.</w:t>
        </w:r>
      </w:ins>
    </w:p>
    <w:p w14:paraId="68C9CD36" w14:textId="11168FB7" w:rsidR="001E41F3" w:rsidRDefault="0002510C" w:rsidP="0002510C">
      <w:pPr>
        <w:pStyle w:val="NO"/>
      </w:pPr>
      <w:r>
        <w:t>NOTE 2:</w:t>
      </w:r>
      <w:r>
        <w:tab/>
        <w:t xml:space="preserve">In this Release of the specification, requesting energy-related information by the consumer is supported only for reporting time periods </w:t>
      </w:r>
      <w:ins w:id="34" w:author="Alessio Casati (Nokia)" w:date="2025-09-23T11:17:00Z" w16du:dateUtc="2025-09-23T10:17:00Z">
        <w:r w:rsidR="00441767">
          <w:t xml:space="preserve">and time windows </w:t>
        </w:r>
      </w:ins>
      <w:ins w:id="35" w:author="Alessio Casati (Nokia)" w:date="2025-09-23T11:30:00Z" w16du:dateUtc="2025-09-23T10:30:00Z">
        <w:r w:rsidR="001B00EA">
          <w:t xml:space="preserve">occurring </w:t>
        </w:r>
      </w:ins>
      <w:ins w:id="36" w:author="Alessio Casati (Nokia)" w:date="2025-09-23T11:17:00Z" w16du:dateUtc="2025-09-23T10:17:00Z">
        <w:r w:rsidR="00441767">
          <w:t>after</w:t>
        </w:r>
      </w:ins>
      <w:ins w:id="37" w:author="Alessio Casati (Nokia)" w:date="2025-07-29T11:57:00Z" w16du:dateUtc="2025-07-29T10:57:00Z">
        <w:r>
          <w:t xml:space="preserve"> the subscription time.</w:t>
        </w:r>
      </w:ins>
      <w:del w:id="38" w:author="Alessio Casati (Nokia)" w:date="2025-07-29T11:57:00Z" w16du:dateUtc="2025-07-29T10:57:00Z">
        <w:r w:rsidDel="0002510C">
          <w:delText>in the future</w:delText>
        </w:r>
      </w:del>
    </w:p>
    <w:p w14:paraId="14F7F3FB" w14:textId="77777777" w:rsidR="000F35D3" w:rsidRPr="00AA1D57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A1D57">
        <w:rPr>
          <w:color w:val="FF0000"/>
          <w:sz w:val="28"/>
          <w:szCs w:val="28"/>
        </w:rPr>
        <w:t>End of changes</w:t>
      </w:r>
    </w:p>
    <w:p w14:paraId="165408D9" w14:textId="77777777" w:rsidR="000F35D3" w:rsidRPr="00AA1D57" w:rsidRDefault="000F35D3"/>
    <w:sectPr w:rsidR="000F35D3" w:rsidRPr="00AA1D5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F399C" w14:textId="77777777" w:rsidR="00A1723B" w:rsidRDefault="00A1723B">
      <w:r>
        <w:separator/>
      </w:r>
    </w:p>
  </w:endnote>
  <w:endnote w:type="continuationSeparator" w:id="0">
    <w:p w14:paraId="326CB005" w14:textId="77777777" w:rsidR="00A1723B" w:rsidRDefault="00A17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A7FB6" w14:textId="77777777" w:rsidR="00A1723B" w:rsidRDefault="00A1723B">
      <w:r>
        <w:separator/>
      </w:r>
    </w:p>
  </w:footnote>
  <w:footnote w:type="continuationSeparator" w:id="0">
    <w:p w14:paraId="16CAA6E4" w14:textId="77777777" w:rsidR="00A1723B" w:rsidRDefault="00A17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ssio Casati (Nokia)">
    <w15:presenceInfo w15:providerId="AD" w15:userId="S::alessio.casati@nokia.com::6f050b0a-bf61-49f1-93be-076af52cf2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5FA"/>
    <w:rsid w:val="0002510C"/>
    <w:rsid w:val="00045D92"/>
    <w:rsid w:val="000466F7"/>
    <w:rsid w:val="00056DA6"/>
    <w:rsid w:val="00070E09"/>
    <w:rsid w:val="00072C35"/>
    <w:rsid w:val="000940E0"/>
    <w:rsid w:val="000A2D3D"/>
    <w:rsid w:val="000A6394"/>
    <w:rsid w:val="000B7FED"/>
    <w:rsid w:val="000C038A"/>
    <w:rsid w:val="000C6598"/>
    <w:rsid w:val="000C7797"/>
    <w:rsid w:val="000D3FBA"/>
    <w:rsid w:val="000D44B3"/>
    <w:rsid w:val="000F35D3"/>
    <w:rsid w:val="0011451E"/>
    <w:rsid w:val="00117F73"/>
    <w:rsid w:val="00127AC9"/>
    <w:rsid w:val="00145D43"/>
    <w:rsid w:val="00192C46"/>
    <w:rsid w:val="001947E1"/>
    <w:rsid w:val="00195ABC"/>
    <w:rsid w:val="001A08B3"/>
    <w:rsid w:val="001A4A30"/>
    <w:rsid w:val="001A7B60"/>
    <w:rsid w:val="001B00EA"/>
    <w:rsid w:val="001B52F0"/>
    <w:rsid w:val="001B7A65"/>
    <w:rsid w:val="001C5B34"/>
    <w:rsid w:val="001E41F3"/>
    <w:rsid w:val="001F26DC"/>
    <w:rsid w:val="001F7239"/>
    <w:rsid w:val="0021012A"/>
    <w:rsid w:val="00226ACE"/>
    <w:rsid w:val="0026004D"/>
    <w:rsid w:val="002640DD"/>
    <w:rsid w:val="00264719"/>
    <w:rsid w:val="00272806"/>
    <w:rsid w:val="00275D12"/>
    <w:rsid w:val="00284FEB"/>
    <w:rsid w:val="002860C4"/>
    <w:rsid w:val="0029236D"/>
    <w:rsid w:val="002931FE"/>
    <w:rsid w:val="002A3A1A"/>
    <w:rsid w:val="002B5741"/>
    <w:rsid w:val="002D5585"/>
    <w:rsid w:val="002E4039"/>
    <w:rsid w:val="002E472E"/>
    <w:rsid w:val="002E56A6"/>
    <w:rsid w:val="00304BA7"/>
    <w:rsid w:val="00305409"/>
    <w:rsid w:val="00316BD2"/>
    <w:rsid w:val="00333EC2"/>
    <w:rsid w:val="003609EF"/>
    <w:rsid w:val="0036231A"/>
    <w:rsid w:val="00374DD4"/>
    <w:rsid w:val="003A3DA3"/>
    <w:rsid w:val="003B59A5"/>
    <w:rsid w:val="003B7760"/>
    <w:rsid w:val="003C2B4B"/>
    <w:rsid w:val="003E1A36"/>
    <w:rsid w:val="00410371"/>
    <w:rsid w:val="00421F30"/>
    <w:rsid w:val="004242F1"/>
    <w:rsid w:val="00427A63"/>
    <w:rsid w:val="004365F1"/>
    <w:rsid w:val="00441767"/>
    <w:rsid w:val="00462C06"/>
    <w:rsid w:val="00471B4B"/>
    <w:rsid w:val="004743F9"/>
    <w:rsid w:val="004B19FA"/>
    <w:rsid w:val="004B412E"/>
    <w:rsid w:val="004B75B7"/>
    <w:rsid w:val="004F3DD4"/>
    <w:rsid w:val="004F665F"/>
    <w:rsid w:val="005141D0"/>
    <w:rsid w:val="005141D9"/>
    <w:rsid w:val="0051580D"/>
    <w:rsid w:val="00544AA5"/>
    <w:rsid w:val="00547111"/>
    <w:rsid w:val="00551DF4"/>
    <w:rsid w:val="005567E9"/>
    <w:rsid w:val="005579A0"/>
    <w:rsid w:val="00586365"/>
    <w:rsid w:val="00592D74"/>
    <w:rsid w:val="005E2C44"/>
    <w:rsid w:val="00605378"/>
    <w:rsid w:val="006149EC"/>
    <w:rsid w:val="00621188"/>
    <w:rsid w:val="006242B2"/>
    <w:rsid w:val="006257ED"/>
    <w:rsid w:val="00653DE4"/>
    <w:rsid w:val="00665C47"/>
    <w:rsid w:val="0069158E"/>
    <w:rsid w:val="00694FB8"/>
    <w:rsid w:val="0069573C"/>
    <w:rsid w:val="00695808"/>
    <w:rsid w:val="006B46FB"/>
    <w:rsid w:val="006E21FB"/>
    <w:rsid w:val="006E5CF4"/>
    <w:rsid w:val="00704B6C"/>
    <w:rsid w:val="0072129C"/>
    <w:rsid w:val="00726DDB"/>
    <w:rsid w:val="007530C9"/>
    <w:rsid w:val="00754440"/>
    <w:rsid w:val="0075683E"/>
    <w:rsid w:val="00764312"/>
    <w:rsid w:val="007761DB"/>
    <w:rsid w:val="00783AAE"/>
    <w:rsid w:val="00792342"/>
    <w:rsid w:val="007977A8"/>
    <w:rsid w:val="007A40DF"/>
    <w:rsid w:val="007B512A"/>
    <w:rsid w:val="007C2097"/>
    <w:rsid w:val="007D11D9"/>
    <w:rsid w:val="007D6A07"/>
    <w:rsid w:val="007F7259"/>
    <w:rsid w:val="008040A8"/>
    <w:rsid w:val="00811A8D"/>
    <w:rsid w:val="008279FA"/>
    <w:rsid w:val="008435B7"/>
    <w:rsid w:val="008626E7"/>
    <w:rsid w:val="00867FB3"/>
    <w:rsid w:val="00870EE7"/>
    <w:rsid w:val="008863B9"/>
    <w:rsid w:val="008A45A6"/>
    <w:rsid w:val="008B2C6E"/>
    <w:rsid w:val="008D3CCC"/>
    <w:rsid w:val="008D4B39"/>
    <w:rsid w:val="008F3789"/>
    <w:rsid w:val="008F686C"/>
    <w:rsid w:val="0090433D"/>
    <w:rsid w:val="009148DE"/>
    <w:rsid w:val="00941E30"/>
    <w:rsid w:val="009461A2"/>
    <w:rsid w:val="00952179"/>
    <w:rsid w:val="009531B0"/>
    <w:rsid w:val="009741B3"/>
    <w:rsid w:val="009777D9"/>
    <w:rsid w:val="00991B88"/>
    <w:rsid w:val="009A5753"/>
    <w:rsid w:val="009A579D"/>
    <w:rsid w:val="009D6A2F"/>
    <w:rsid w:val="009E3297"/>
    <w:rsid w:val="009F734F"/>
    <w:rsid w:val="00A1723B"/>
    <w:rsid w:val="00A17FE7"/>
    <w:rsid w:val="00A2230E"/>
    <w:rsid w:val="00A246B6"/>
    <w:rsid w:val="00A31775"/>
    <w:rsid w:val="00A47E70"/>
    <w:rsid w:val="00A50CF0"/>
    <w:rsid w:val="00A7671C"/>
    <w:rsid w:val="00A90C24"/>
    <w:rsid w:val="00A93503"/>
    <w:rsid w:val="00A97000"/>
    <w:rsid w:val="00AA1D57"/>
    <w:rsid w:val="00AA2CBC"/>
    <w:rsid w:val="00AA70ED"/>
    <w:rsid w:val="00AC5820"/>
    <w:rsid w:val="00AD1CD8"/>
    <w:rsid w:val="00AD7461"/>
    <w:rsid w:val="00AF2891"/>
    <w:rsid w:val="00B167AE"/>
    <w:rsid w:val="00B23056"/>
    <w:rsid w:val="00B258BB"/>
    <w:rsid w:val="00B3227A"/>
    <w:rsid w:val="00B43E5E"/>
    <w:rsid w:val="00B515BB"/>
    <w:rsid w:val="00B62D6F"/>
    <w:rsid w:val="00B67B97"/>
    <w:rsid w:val="00B74ADF"/>
    <w:rsid w:val="00B968C8"/>
    <w:rsid w:val="00BA3EC5"/>
    <w:rsid w:val="00BA51D9"/>
    <w:rsid w:val="00BA5304"/>
    <w:rsid w:val="00BB5DFC"/>
    <w:rsid w:val="00BD279D"/>
    <w:rsid w:val="00BD6BB8"/>
    <w:rsid w:val="00BF5657"/>
    <w:rsid w:val="00C66BA2"/>
    <w:rsid w:val="00C70B18"/>
    <w:rsid w:val="00C76D64"/>
    <w:rsid w:val="00C870F6"/>
    <w:rsid w:val="00C907B5"/>
    <w:rsid w:val="00C95985"/>
    <w:rsid w:val="00CA1340"/>
    <w:rsid w:val="00CC088B"/>
    <w:rsid w:val="00CC5026"/>
    <w:rsid w:val="00CC68D0"/>
    <w:rsid w:val="00CD553C"/>
    <w:rsid w:val="00CD6A56"/>
    <w:rsid w:val="00D03F9A"/>
    <w:rsid w:val="00D04AF6"/>
    <w:rsid w:val="00D06D51"/>
    <w:rsid w:val="00D24991"/>
    <w:rsid w:val="00D2581F"/>
    <w:rsid w:val="00D34C90"/>
    <w:rsid w:val="00D407B4"/>
    <w:rsid w:val="00D50255"/>
    <w:rsid w:val="00D53989"/>
    <w:rsid w:val="00D66520"/>
    <w:rsid w:val="00D66FD3"/>
    <w:rsid w:val="00D81A84"/>
    <w:rsid w:val="00D84AE9"/>
    <w:rsid w:val="00D9124E"/>
    <w:rsid w:val="00D97FFA"/>
    <w:rsid w:val="00DA1B28"/>
    <w:rsid w:val="00DE34CF"/>
    <w:rsid w:val="00DE6A17"/>
    <w:rsid w:val="00DF1540"/>
    <w:rsid w:val="00DF22AA"/>
    <w:rsid w:val="00DF47B5"/>
    <w:rsid w:val="00DF6DC9"/>
    <w:rsid w:val="00E06963"/>
    <w:rsid w:val="00E13F3D"/>
    <w:rsid w:val="00E202E7"/>
    <w:rsid w:val="00E26E55"/>
    <w:rsid w:val="00E34898"/>
    <w:rsid w:val="00E60B9B"/>
    <w:rsid w:val="00E92868"/>
    <w:rsid w:val="00EB09B7"/>
    <w:rsid w:val="00EC087A"/>
    <w:rsid w:val="00EE7D7C"/>
    <w:rsid w:val="00F22C85"/>
    <w:rsid w:val="00F25D98"/>
    <w:rsid w:val="00F300FB"/>
    <w:rsid w:val="00F370D2"/>
    <w:rsid w:val="00F44356"/>
    <w:rsid w:val="00F52523"/>
    <w:rsid w:val="00F630C0"/>
    <w:rsid w:val="00F85BA2"/>
    <w:rsid w:val="00F958C3"/>
    <w:rsid w:val="00FB3DC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567E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67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567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67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9158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D2581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D2581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581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581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2</Pages>
  <Words>607</Words>
  <Characters>4218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Alessio Casati (Nokia)</cp:lastModifiedBy>
  <cp:revision>17</cp:revision>
  <cp:lastPrinted>1900-01-01T00:00:00Z</cp:lastPrinted>
  <dcterms:created xsi:type="dcterms:W3CDTF">2025-03-26T09:58:00Z</dcterms:created>
  <dcterms:modified xsi:type="dcterms:W3CDTF">2025-10-01T18:06:00Z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166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Jan 2025</vt:lpwstr>
  </property>
  <property fmtid="{D5CDD505-2E9C-101B-9397-08002B2CF9AE}" pid="8" name="EndDate">
    <vt:lpwstr>24th Jan 2025</vt:lpwstr>
  </property>
  <property fmtid="{D5CDD505-2E9C-101B-9397-08002B2CF9AE}" pid="9" name="Tdoc#">
    <vt:lpwstr>S2-2500099</vt:lpwstr>
  </property>
  <property fmtid="{D5CDD505-2E9C-101B-9397-08002B2CF9AE}" pid="10" name="Spec#">
    <vt:lpwstr>23.501</vt:lpwstr>
  </property>
  <property fmtid="{D5CDD505-2E9C-101B-9397-08002B2CF9AE}" pid="11" name="Cr#">
    <vt:lpwstr>5884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Handling of always-on PDU sessions for network slcies subject to area control</vt:lpwstr>
  </property>
  <property fmtid="{D5CDD505-2E9C-101B-9397-08002B2CF9AE}" pid="15" name="SourceIfWg">
    <vt:lpwstr>Nokia, NTT Docomo</vt:lpwstr>
  </property>
  <property fmtid="{D5CDD505-2E9C-101B-9397-08002B2CF9AE}" pid="16" name="SourceIfTsg">
    <vt:lpwstr/>
  </property>
  <property fmtid="{D5CDD505-2E9C-101B-9397-08002B2CF9AE}" pid="17" name="RelatedWis">
    <vt:lpwstr>eNS_Ph3</vt:lpwstr>
  </property>
  <property fmtid="{D5CDD505-2E9C-101B-9397-08002B2CF9AE}" pid="18" name="Cat">
    <vt:lpwstr>F</vt:lpwstr>
  </property>
  <property fmtid="{D5CDD505-2E9C-101B-9397-08002B2CF9AE}" pid="19" name="ResDate">
    <vt:lpwstr>2025-01-06</vt:lpwstr>
  </property>
  <property fmtid="{D5CDD505-2E9C-101B-9397-08002B2CF9AE}" pid="20" name="Release">
    <vt:lpwstr>Rel-18</vt:lpwstr>
  </property>
</Properties>
</file>